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59691" w14:textId="77777777" w:rsidR="009C0874" w:rsidRPr="009C0874" w:rsidRDefault="00263937" w:rsidP="009C0874">
      <w:p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pict w14:anchorId="6EE743EE">
          <v:rect id="_x0000_i1025" style="width:0;height:1.5pt" o:hralign="center" o:hrstd="t" o:hr="t" fillcolor="#a0a0a0" stroked="f"/>
        </w:pict>
      </w:r>
    </w:p>
    <w:p w14:paraId="5A7E3235"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Submission: Lack of Investment in Hahndorf in the Draft Annual Business Plan 2026–27</w:t>
      </w:r>
    </w:p>
    <w:p w14:paraId="36590CEC"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b/>
          <w:bCs/>
          <w:kern w:val="0"/>
          <w14:ligatures w14:val="none"/>
        </w:rPr>
        <w:t>To: Mount Barker District Council</w:t>
      </w:r>
      <w:r w:rsidRPr="009C0874">
        <w:rPr>
          <w:rFonts w:eastAsia="Times New Roman" w:cs="Times New Roman"/>
          <w:kern w:val="0"/>
          <w14:ligatures w14:val="none"/>
        </w:rPr>
        <w:t xml:space="preserve"> </w:t>
      </w:r>
      <w:r w:rsidRPr="009C0874">
        <w:rPr>
          <w:rFonts w:eastAsia="Times New Roman" w:cs="Times New Roman"/>
          <w:kern w:val="0"/>
          <w14:ligatures w14:val="none"/>
        </w:rPr>
        <w:br/>
      </w:r>
      <w:r w:rsidRPr="009C0874">
        <w:rPr>
          <w:rFonts w:eastAsia="Times New Roman" w:cs="Times New Roman"/>
          <w:b/>
          <w:bCs/>
          <w:kern w:val="0"/>
          <w14:ligatures w14:val="none"/>
        </w:rPr>
        <w:t>Re: Draft Annual Business Plan 2026–2027 – Submission</w:t>
      </w:r>
    </w:p>
    <w:p w14:paraId="11518245"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I welcome the opportunity to provide feedback on the Draft Annual Business Plan (ABP) 2026–27. After reviewing the document in full, I wish to express significant concern regarding the </w:t>
      </w:r>
      <w:r w:rsidRPr="009C0874">
        <w:rPr>
          <w:rFonts w:eastAsia="Times New Roman" w:cs="Times New Roman"/>
          <w:b/>
          <w:bCs/>
          <w:kern w:val="0"/>
          <w14:ligatures w14:val="none"/>
        </w:rPr>
        <w:t>ongoing lack of investment in Hahndorf</w:t>
      </w:r>
      <w:r w:rsidRPr="009C0874">
        <w:rPr>
          <w:rFonts w:eastAsia="Times New Roman" w:cs="Times New Roman"/>
          <w:kern w:val="0"/>
          <w14:ligatures w14:val="none"/>
        </w:rPr>
        <w:t>, despite its status as one of the district’s most economically important, culturally significant, and heavily visited townships.</w:t>
      </w:r>
    </w:p>
    <w:p w14:paraId="7EFF3DF2" w14:textId="77777777" w:rsidR="009C0874" w:rsidRPr="009C0874" w:rsidRDefault="00263937" w:rsidP="009C0874">
      <w:p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pict w14:anchorId="3925FE5E">
          <v:rect id="_x0000_i1026" style="width:0;height:1.5pt" o:hralign="center" o:hrstd="t" o:hr="t" fillcolor="#a0a0a0" stroked="f"/>
        </w:pict>
      </w:r>
    </w:p>
    <w:p w14:paraId="20F8658D"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1. Hahndorf Receives Only Two Minor References in the Entire ABP</w:t>
      </w:r>
    </w:p>
    <w:p w14:paraId="745C96C7"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The Draft ABP contains </w:t>
      </w:r>
      <w:r w:rsidRPr="009C0874">
        <w:rPr>
          <w:rFonts w:eastAsia="Times New Roman" w:cs="Times New Roman"/>
          <w:b/>
          <w:bCs/>
          <w:kern w:val="0"/>
          <w14:ligatures w14:val="none"/>
        </w:rPr>
        <w:t>only two Hahndorf</w:t>
      </w:r>
      <w:r w:rsidRPr="009C0874">
        <w:rPr>
          <w:rFonts w:eastAsia="Times New Roman" w:cs="Times New Roman"/>
          <w:b/>
          <w:bCs/>
          <w:kern w:val="0"/>
          <w14:ligatures w14:val="none"/>
        </w:rPr>
        <w:noBreakHyphen/>
        <w:t>specific actions</w:t>
      </w:r>
      <w:r w:rsidRPr="009C0874">
        <w:rPr>
          <w:rFonts w:eastAsia="Times New Roman" w:cs="Times New Roman"/>
          <w:kern w:val="0"/>
          <w14:ligatures w14:val="none"/>
        </w:rPr>
        <w:t>, both of which are either already completed or unfunded:</w:t>
      </w:r>
    </w:p>
    <w:p w14:paraId="1F115837"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Delivered (No new investment)</w:t>
      </w:r>
    </w:p>
    <w:p w14:paraId="7771FCA3" w14:textId="77777777" w:rsidR="009C0874" w:rsidRPr="009C0874" w:rsidRDefault="009C0874" w:rsidP="009C0874">
      <w:pPr>
        <w:numPr>
          <w:ilvl w:val="0"/>
          <w:numId w:val="12"/>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b/>
          <w:bCs/>
          <w:kern w:val="0"/>
          <w14:ligatures w14:val="none"/>
        </w:rPr>
        <w:t>Hahndorf Main Street Upgrade – Concept Design</w:t>
      </w:r>
      <w:r w:rsidRPr="009C0874">
        <w:rPr>
          <w:rFonts w:eastAsia="Times New Roman" w:cs="Times New Roman"/>
          <w:kern w:val="0"/>
          <w14:ligatures w14:val="none"/>
        </w:rPr>
        <w:t xml:space="preserve"> </w:t>
      </w:r>
      <w:r w:rsidRPr="009C0874">
        <w:rPr>
          <w:rFonts w:eastAsia="Times New Roman" w:cs="Times New Roman"/>
          <w:kern w:val="0"/>
          <w14:ligatures w14:val="none"/>
        </w:rPr>
        <w:br/>
      </w:r>
      <w:r w:rsidRPr="009C0874">
        <w:rPr>
          <w:rFonts w:eastAsia="Times New Roman" w:cs="Times New Roman"/>
          <w:i/>
          <w:iCs/>
          <w:kern w:val="0"/>
          <w14:ligatures w14:val="none"/>
        </w:rPr>
        <w:t>This work is already complete and does not represent new funding.</w:t>
      </w:r>
    </w:p>
    <w:p w14:paraId="6AF5DE11"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Planned (Design only, no capital commitment)</w:t>
      </w:r>
    </w:p>
    <w:p w14:paraId="75551EE5" w14:textId="77777777" w:rsidR="009C0874" w:rsidRPr="009C0874" w:rsidRDefault="009C0874" w:rsidP="009C0874">
      <w:pPr>
        <w:numPr>
          <w:ilvl w:val="0"/>
          <w:numId w:val="13"/>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b/>
          <w:bCs/>
          <w:kern w:val="0"/>
          <w14:ligatures w14:val="none"/>
        </w:rPr>
        <w:t>Township Entrance Signage – Design to 30%</w:t>
      </w:r>
      <w:r w:rsidRPr="009C0874">
        <w:rPr>
          <w:rFonts w:eastAsia="Times New Roman" w:cs="Times New Roman"/>
          <w:kern w:val="0"/>
          <w14:ligatures w14:val="none"/>
        </w:rPr>
        <w:t xml:space="preserve"> </w:t>
      </w:r>
      <w:r w:rsidRPr="009C0874">
        <w:rPr>
          <w:rFonts w:eastAsia="Times New Roman" w:cs="Times New Roman"/>
          <w:kern w:val="0"/>
          <w14:ligatures w14:val="none"/>
        </w:rPr>
        <w:br/>
      </w:r>
      <w:r w:rsidRPr="009C0874">
        <w:rPr>
          <w:rFonts w:eastAsia="Times New Roman" w:cs="Times New Roman"/>
          <w:i/>
          <w:iCs/>
          <w:kern w:val="0"/>
          <w14:ligatures w14:val="none"/>
        </w:rPr>
        <w:t>This is a district</w:t>
      </w:r>
      <w:r w:rsidRPr="009C0874">
        <w:rPr>
          <w:rFonts w:eastAsia="Times New Roman" w:cs="Times New Roman"/>
          <w:i/>
          <w:iCs/>
          <w:kern w:val="0"/>
          <w14:ligatures w14:val="none"/>
        </w:rPr>
        <w:noBreakHyphen/>
        <w:t>wide $45,000 design program shared across eight townships. No construction funding is allocated.</w:t>
      </w:r>
    </w:p>
    <w:p w14:paraId="5D8F269C"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There are </w:t>
      </w:r>
      <w:r w:rsidRPr="009C0874">
        <w:rPr>
          <w:rFonts w:eastAsia="Times New Roman" w:cs="Times New Roman"/>
          <w:b/>
          <w:bCs/>
          <w:kern w:val="0"/>
          <w14:ligatures w14:val="none"/>
        </w:rPr>
        <w:t>no capital works</w:t>
      </w:r>
      <w:r w:rsidRPr="009C0874">
        <w:rPr>
          <w:rFonts w:eastAsia="Times New Roman" w:cs="Times New Roman"/>
          <w:kern w:val="0"/>
          <w14:ligatures w14:val="none"/>
        </w:rPr>
        <w:t xml:space="preserve">, </w:t>
      </w:r>
      <w:r w:rsidRPr="009C0874">
        <w:rPr>
          <w:rFonts w:eastAsia="Times New Roman" w:cs="Times New Roman"/>
          <w:b/>
          <w:bCs/>
          <w:kern w:val="0"/>
          <w14:ligatures w14:val="none"/>
        </w:rPr>
        <w:t>no transport projects</w:t>
      </w:r>
      <w:r w:rsidRPr="009C0874">
        <w:rPr>
          <w:rFonts w:eastAsia="Times New Roman" w:cs="Times New Roman"/>
          <w:kern w:val="0"/>
          <w14:ligatures w14:val="none"/>
        </w:rPr>
        <w:t xml:space="preserve">, </w:t>
      </w:r>
      <w:r w:rsidRPr="009C0874">
        <w:rPr>
          <w:rFonts w:eastAsia="Times New Roman" w:cs="Times New Roman"/>
          <w:b/>
          <w:bCs/>
          <w:kern w:val="0"/>
          <w14:ligatures w14:val="none"/>
        </w:rPr>
        <w:t>no safety upgrades</w:t>
      </w:r>
      <w:r w:rsidRPr="009C0874">
        <w:rPr>
          <w:rFonts w:eastAsia="Times New Roman" w:cs="Times New Roman"/>
          <w:kern w:val="0"/>
          <w14:ligatures w14:val="none"/>
        </w:rPr>
        <w:t xml:space="preserve">, </w:t>
      </w:r>
      <w:r w:rsidRPr="009C0874">
        <w:rPr>
          <w:rFonts w:eastAsia="Times New Roman" w:cs="Times New Roman"/>
          <w:b/>
          <w:bCs/>
          <w:kern w:val="0"/>
          <w14:ligatures w14:val="none"/>
        </w:rPr>
        <w:t>no heritage investments</w:t>
      </w:r>
      <w:r w:rsidRPr="009C0874">
        <w:rPr>
          <w:rFonts w:eastAsia="Times New Roman" w:cs="Times New Roman"/>
          <w:kern w:val="0"/>
          <w14:ligatures w14:val="none"/>
        </w:rPr>
        <w:t xml:space="preserve">, and </w:t>
      </w:r>
      <w:r w:rsidRPr="009C0874">
        <w:rPr>
          <w:rFonts w:eastAsia="Times New Roman" w:cs="Times New Roman"/>
          <w:b/>
          <w:bCs/>
          <w:kern w:val="0"/>
          <w14:ligatures w14:val="none"/>
        </w:rPr>
        <w:t>no tourism</w:t>
      </w:r>
      <w:r w:rsidRPr="009C0874">
        <w:rPr>
          <w:rFonts w:eastAsia="Times New Roman" w:cs="Times New Roman"/>
          <w:b/>
          <w:bCs/>
          <w:kern w:val="0"/>
          <w14:ligatures w14:val="none"/>
        </w:rPr>
        <w:noBreakHyphen/>
        <w:t>related infrastructure</w:t>
      </w:r>
      <w:r w:rsidRPr="009C0874">
        <w:rPr>
          <w:rFonts w:eastAsia="Times New Roman" w:cs="Times New Roman"/>
          <w:kern w:val="0"/>
          <w14:ligatures w14:val="none"/>
        </w:rPr>
        <w:t xml:space="preserve"> allocated to Hahndorf for 2026–27.</w:t>
      </w:r>
    </w:p>
    <w:p w14:paraId="57C90C68" w14:textId="77777777" w:rsidR="009C0874" w:rsidRPr="009C0874" w:rsidRDefault="00263937" w:rsidP="009C0874">
      <w:p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pict w14:anchorId="019C2E33">
          <v:rect id="_x0000_i1027" style="width:0;height:1.5pt" o:hralign="center" o:hrstd="t" o:hr="t" fillcolor="#a0a0a0" stroked="f"/>
        </w:pict>
      </w:r>
    </w:p>
    <w:p w14:paraId="56EDD489"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2. Hahndorf Generates Significant Economic Value Yet Receives Minimal Reinvestment</w:t>
      </w:r>
    </w:p>
    <w:p w14:paraId="7CFF750A"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Hahndorf is:</w:t>
      </w:r>
    </w:p>
    <w:p w14:paraId="6F3A08B3" w14:textId="77777777" w:rsidR="009C0874" w:rsidRPr="009C0874" w:rsidRDefault="009C0874" w:rsidP="009C0874">
      <w:pPr>
        <w:numPr>
          <w:ilvl w:val="0"/>
          <w:numId w:val="14"/>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South Australia’s </w:t>
      </w:r>
      <w:r w:rsidRPr="009C0874">
        <w:rPr>
          <w:rFonts w:eastAsia="Times New Roman" w:cs="Times New Roman"/>
          <w:b/>
          <w:bCs/>
          <w:kern w:val="0"/>
          <w14:ligatures w14:val="none"/>
        </w:rPr>
        <w:t>most visited regional township</w:t>
      </w:r>
      <w:r w:rsidRPr="009C0874">
        <w:rPr>
          <w:rFonts w:eastAsia="Times New Roman" w:cs="Times New Roman"/>
          <w:kern w:val="0"/>
          <w14:ligatures w14:val="none"/>
        </w:rPr>
        <w:t>,</w:t>
      </w:r>
    </w:p>
    <w:p w14:paraId="206CB5D6" w14:textId="77777777" w:rsidR="009C0874" w:rsidRPr="009C0874" w:rsidRDefault="009C0874" w:rsidP="009C0874">
      <w:pPr>
        <w:numPr>
          <w:ilvl w:val="0"/>
          <w:numId w:val="14"/>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A major contributor to the district’s </w:t>
      </w:r>
      <w:r w:rsidRPr="009C0874">
        <w:rPr>
          <w:rFonts w:eastAsia="Times New Roman" w:cs="Times New Roman"/>
          <w:b/>
          <w:bCs/>
          <w:kern w:val="0"/>
          <w14:ligatures w14:val="none"/>
        </w:rPr>
        <w:t>tourism economy</w:t>
      </w:r>
      <w:r w:rsidRPr="009C0874">
        <w:rPr>
          <w:rFonts w:eastAsia="Times New Roman" w:cs="Times New Roman"/>
          <w:kern w:val="0"/>
          <w14:ligatures w14:val="none"/>
        </w:rPr>
        <w:t>,</w:t>
      </w:r>
    </w:p>
    <w:p w14:paraId="0588A17F" w14:textId="77777777" w:rsidR="009C0874" w:rsidRPr="009C0874" w:rsidRDefault="009C0874" w:rsidP="009C0874">
      <w:pPr>
        <w:numPr>
          <w:ilvl w:val="0"/>
          <w:numId w:val="14"/>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A nationally recognised heritage precinct,</w:t>
      </w:r>
    </w:p>
    <w:p w14:paraId="65A834F0" w14:textId="77777777" w:rsidR="009C0874" w:rsidRPr="009C0874" w:rsidRDefault="009C0874" w:rsidP="009C0874">
      <w:pPr>
        <w:numPr>
          <w:ilvl w:val="0"/>
          <w:numId w:val="14"/>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A township experiencing </w:t>
      </w:r>
      <w:r w:rsidRPr="009C0874">
        <w:rPr>
          <w:rFonts w:eastAsia="Times New Roman" w:cs="Times New Roman"/>
          <w:b/>
          <w:bCs/>
          <w:kern w:val="0"/>
          <w14:ligatures w14:val="none"/>
        </w:rPr>
        <w:t>high traffic volumes</w:t>
      </w:r>
      <w:r w:rsidRPr="009C0874">
        <w:rPr>
          <w:rFonts w:eastAsia="Times New Roman" w:cs="Times New Roman"/>
          <w:kern w:val="0"/>
          <w14:ligatures w14:val="none"/>
        </w:rPr>
        <w:t xml:space="preserve">, </w:t>
      </w:r>
      <w:r w:rsidRPr="009C0874">
        <w:rPr>
          <w:rFonts w:eastAsia="Times New Roman" w:cs="Times New Roman"/>
          <w:b/>
          <w:bCs/>
          <w:kern w:val="0"/>
          <w14:ligatures w14:val="none"/>
        </w:rPr>
        <w:t>visitor pressure</w:t>
      </w:r>
      <w:r w:rsidRPr="009C0874">
        <w:rPr>
          <w:rFonts w:eastAsia="Times New Roman" w:cs="Times New Roman"/>
          <w:kern w:val="0"/>
          <w14:ligatures w14:val="none"/>
        </w:rPr>
        <w:t xml:space="preserve">, and </w:t>
      </w:r>
      <w:r w:rsidRPr="009C0874">
        <w:rPr>
          <w:rFonts w:eastAsia="Times New Roman" w:cs="Times New Roman"/>
          <w:b/>
          <w:bCs/>
          <w:kern w:val="0"/>
          <w14:ligatures w14:val="none"/>
        </w:rPr>
        <w:t>infrastructure strain</w:t>
      </w:r>
      <w:r w:rsidRPr="009C0874">
        <w:rPr>
          <w:rFonts w:eastAsia="Times New Roman" w:cs="Times New Roman"/>
          <w:kern w:val="0"/>
          <w14:ligatures w14:val="none"/>
        </w:rPr>
        <w:t>.</w:t>
      </w:r>
    </w:p>
    <w:p w14:paraId="0103D70C"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lastRenderedPageBreak/>
        <w:t xml:space="preserve">Despite this, the Draft ABP allocates </w:t>
      </w:r>
      <w:r w:rsidRPr="009C0874">
        <w:rPr>
          <w:rFonts w:eastAsia="Times New Roman" w:cs="Times New Roman"/>
          <w:b/>
          <w:bCs/>
          <w:kern w:val="0"/>
          <w14:ligatures w14:val="none"/>
        </w:rPr>
        <w:t>no new capital funding</w:t>
      </w:r>
      <w:r w:rsidRPr="009C0874">
        <w:rPr>
          <w:rFonts w:eastAsia="Times New Roman" w:cs="Times New Roman"/>
          <w:kern w:val="0"/>
          <w14:ligatures w14:val="none"/>
        </w:rPr>
        <w:t xml:space="preserve"> to address:</w:t>
      </w:r>
    </w:p>
    <w:p w14:paraId="0B5DA481" w14:textId="77777777" w:rsidR="009C0874" w:rsidRPr="009C0874" w:rsidRDefault="009C0874" w:rsidP="009C0874">
      <w:pPr>
        <w:numPr>
          <w:ilvl w:val="0"/>
          <w:numId w:val="15"/>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Congestion and traffic management</w:t>
      </w:r>
    </w:p>
    <w:p w14:paraId="227CA4BC" w14:textId="77777777" w:rsidR="009C0874" w:rsidRPr="009C0874" w:rsidRDefault="009C0874" w:rsidP="009C0874">
      <w:pPr>
        <w:numPr>
          <w:ilvl w:val="0"/>
          <w:numId w:val="15"/>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Pedestrian safety</w:t>
      </w:r>
    </w:p>
    <w:p w14:paraId="22C8844C" w14:textId="77777777" w:rsidR="009C0874" w:rsidRPr="009C0874" w:rsidRDefault="009C0874" w:rsidP="009C0874">
      <w:pPr>
        <w:numPr>
          <w:ilvl w:val="0"/>
          <w:numId w:val="15"/>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Visitor infrastructure</w:t>
      </w:r>
    </w:p>
    <w:p w14:paraId="01881817" w14:textId="77777777" w:rsidR="009C0874" w:rsidRPr="009C0874" w:rsidRDefault="009C0874" w:rsidP="009C0874">
      <w:pPr>
        <w:numPr>
          <w:ilvl w:val="0"/>
          <w:numId w:val="15"/>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Heritage conservation</w:t>
      </w:r>
    </w:p>
    <w:p w14:paraId="5D10D639" w14:textId="77777777" w:rsidR="009C0874" w:rsidRPr="009C0874" w:rsidRDefault="009C0874" w:rsidP="009C0874">
      <w:pPr>
        <w:numPr>
          <w:ilvl w:val="0"/>
          <w:numId w:val="15"/>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Public realm upgrades</w:t>
      </w:r>
    </w:p>
    <w:p w14:paraId="69F7432D" w14:textId="77777777" w:rsidR="009C0874" w:rsidRPr="009C0874" w:rsidRDefault="009C0874" w:rsidP="009C0874">
      <w:pPr>
        <w:numPr>
          <w:ilvl w:val="0"/>
          <w:numId w:val="15"/>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Stormwater or footpath improvements</w:t>
      </w:r>
    </w:p>
    <w:p w14:paraId="4DD909B6" w14:textId="77777777" w:rsidR="009C0874" w:rsidRPr="009C0874" w:rsidRDefault="009C0874" w:rsidP="009C0874">
      <w:pPr>
        <w:numPr>
          <w:ilvl w:val="0"/>
          <w:numId w:val="15"/>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Open space or community facilities</w:t>
      </w:r>
    </w:p>
    <w:p w14:paraId="1A566855"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This lack of investment is inconsistent with Hahndorf’s economic contribution and the pressures it faces.</w:t>
      </w:r>
    </w:p>
    <w:p w14:paraId="7FED36DA" w14:textId="77777777" w:rsidR="009C0874" w:rsidRPr="009C0874" w:rsidRDefault="00263937" w:rsidP="009C0874">
      <w:p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pict w14:anchorId="5FA50A08">
          <v:rect id="_x0000_i1028" style="width:0;height:1.5pt" o:hralign="center" o:hrstd="t" o:hr="t" fillcolor="#a0a0a0" stroked="f"/>
        </w:pict>
      </w:r>
    </w:p>
    <w:p w14:paraId="4A5E4F51"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3. The Township Entrance Signage Allocation Is Insufficient and Misleading</w:t>
      </w:r>
    </w:p>
    <w:p w14:paraId="1F15B5A9"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The ABP lists “Township Entrance Signage” as a planned initiative for Hahndorf. However:</w:t>
      </w:r>
    </w:p>
    <w:p w14:paraId="1EE6E911" w14:textId="77777777" w:rsidR="009C0874" w:rsidRPr="009C0874" w:rsidRDefault="009C0874" w:rsidP="009C0874">
      <w:pPr>
        <w:numPr>
          <w:ilvl w:val="0"/>
          <w:numId w:val="16"/>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The </w:t>
      </w:r>
      <w:r w:rsidRPr="009C0874">
        <w:rPr>
          <w:rFonts w:eastAsia="Times New Roman" w:cs="Times New Roman"/>
          <w:b/>
          <w:bCs/>
          <w:kern w:val="0"/>
          <w14:ligatures w14:val="none"/>
        </w:rPr>
        <w:t>total district</w:t>
      </w:r>
      <w:r w:rsidRPr="009C0874">
        <w:rPr>
          <w:rFonts w:eastAsia="Times New Roman" w:cs="Times New Roman"/>
          <w:b/>
          <w:bCs/>
          <w:kern w:val="0"/>
          <w14:ligatures w14:val="none"/>
        </w:rPr>
        <w:noBreakHyphen/>
        <w:t>wide budget is only $45,000</w:t>
      </w:r>
      <w:r w:rsidRPr="009C0874">
        <w:rPr>
          <w:rFonts w:eastAsia="Times New Roman" w:cs="Times New Roman"/>
          <w:kern w:val="0"/>
          <w14:ligatures w14:val="none"/>
        </w:rPr>
        <w:t>,</w:t>
      </w:r>
    </w:p>
    <w:p w14:paraId="1B87EE65" w14:textId="77777777" w:rsidR="009C0874" w:rsidRPr="009C0874" w:rsidRDefault="009C0874" w:rsidP="009C0874">
      <w:pPr>
        <w:numPr>
          <w:ilvl w:val="0"/>
          <w:numId w:val="16"/>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It funds </w:t>
      </w:r>
      <w:r w:rsidRPr="009C0874">
        <w:rPr>
          <w:rFonts w:eastAsia="Times New Roman" w:cs="Times New Roman"/>
          <w:b/>
          <w:bCs/>
          <w:kern w:val="0"/>
          <w14:ligatures w14:val="none"/>
        </w:rPr>
        <w:t>design to 30% only</w:t>
      </w:r>
      <w:r w:rsidRPr="009C0874">
        <w:rPr>
          <w:rFonts w:eastAsia="Times New Roman" w:cs="Times New Roman"/>
          <w:kern w:val="0"/>
          <w14:ligatures w14:val="none"/>
        </w:rPr>
        <w:t>,</w:t>
      </w:r>
    </w:p>
    <w:p w14:paraId="48D15B87" w14:textId="77777777" w:rsidR="009C0874" w:rsidRPr="009C0874" w:rsidRDefault="009C0874" w:rsidP="009C0874">
      <w:pPr>
        <w:numPr>
          <w:ilvl w:val="0"/>
          <w:numId w:val="16"/>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It is shared across </w:t>
      </w:r>
      <w:r w:rsidRPr="009C0874">
        <w:rPr>
          <w:rFonts w:eastAsia="Times New Roman" w:cs="Times New Roman"/>
          <w:b/>
          <w:bCs/>
          <w:kern w:val="0"/>
          <w14:ligatures w14:val="none"/>
        </w:rPr>
        <w:t>eight townships</w:t>
      </w:r>
      <w:r w:rsidRPr="009C0874">
        <w:rPr>
          <w:rFonts w:eastAsia="Times New Roman" w:cs="Times New Roman"/>
          <w:kern w:val="0"/>
          <w14:ligatures w14:val="none"/>
        </w:rPr>
        <w:t>,</w:t>
      </w:r>
    </w:p>
    <w:p w14:paraId="22B124C9" w14:textId="77777777" w:rsidR="009C0874" w:rsidRDefault="009C0874" w:rsidP="009C0874">
      <w:pPr>
        <w:numPr>
          <w:ilvl w:val="0"/>
          <w:numId w:val="16"/>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It does </w:t>
      </w:r>
      <w:r w:rsidRPr="009C0874">
        <w:rPr>
          <w:rFonts w:eastAsia="Times New Roman" w:cs="Times New Roman"/>
          <w:b/>
          <w:bCs/>
          <w:kern w:val="0"/>
          <w14:ligatures w14:val="none"/>
        </w:rPr>
        <w:t>not</w:t>
      </w:r>
      <w:r w:rsidRPr="009C0874">
        <w:rPr>
          <w:rFonts w:eastAsia="Times New Roman" w:cs="Times New Roman"/>
          <w:kern w:val="0"/>
          <w14:ligatures w14:val="none"/>
        </w:rPr>
        <w:t xml:space="preserve"> include construction, installation, landscaping, lighting, or delivery.</w:t>
      </w:r>
    </w:p>
    <w:p w14:paraId="266AD974" w14:textId="77777777" w:rsidR="0001501F" w:rsidRDefault="0001501F" w:rsidP="0001501F">
      <w:pPr>
        <w:pStyle w:val="ListParagraph"/>
      </w:pPr>
    </w:p>
    <w:p w14:paraId="7EB92C81" w14:textId="7A68ED77" w:rsidR="0001501F" w:rsidRDefault="0001501F" w:rsidP="0001501F">
      <w:r>
        <w:t>Based on the available information,</w:t>
      </w:r>
      <w:r w:rsidRPr="00E56023">
        <w:t xml:space="preserve"> Hahndorf’s </w:t>
      </w:r>
      <w:r>
        <w:t>allocation</w:t>
      </w:r>
      <w:r w:rsidRPr="00E56023">
        <w:t xml:space="preserve"> is likely </w:t>
      </w:r>
      <w:r>
        <w:t xml:space="preserve">to be </w:t>
      </w:r>
      <w:r w:rsidRPr="0001501F">
        <w:rPr>
          <w:b/>
          <w:bCs/>
        </w:rPr>
        <w:t>less than $6,000</w:t>
      </w:r>
      <w:r w:rsidRPr="00E56023">
        <w:t xml:space="preserve">, which </w:t>
      </w:r>
      <w:r>
        <w:t xml:space="preserve">does </w:t>
      </w:r>
      <w:r w:rsidRPr="00E56023">
        <w:t xml:space="preserve">not </w:t>
      </w:r>
      <w:r>
        <w:t xml:space="preserve">represent a </w:t>
      </w:r>
      <w:r w:rsidRPr="00E56023">
        <w:t xml:space="preserve">meaningful </w:t>
      </w:r>
      <w:r>
        <w:t xml:space="preserve">level of </w:t>
      </w:r>
      <w:r w:rsidRPr="00E56023">
        <w:t>investment</w:t>
      </w:r>
      <w:r>
        <w:t xml:space="preserve"> for the township.</w:t>
      </w:r>
      <w:r w:rsidRPr="00E56023">
        <w:t xml:space="preserve"> Hahndorf </w:t>
      </w:r>
      <w:r>
        <w:t xml:space="preserve">already </w:t>
      </w:r>
      <w:r w:rsidRPr="00E56023">
        <w:t xml:space="preserve">has </w:t>
      </w:r>
      <w:r>
        <w:t>an</w:t>
      </w:r>
      <w:r w:rsidRPr="00E56023">
        <w:t xml:space="preserve"> entrance sign, </w:t>
      </w:r>
      <w:r>
        <w:t>which, while</w:t>
      </w:r>
      <w:r w:rsidRPr="00E56023">
        <w:t xml:space="preserve"> not perfect</w:t>
      </w:r>
      <w:r>
        <w:t xml:space="preserve">, serves as </w:t>
      </w:r>
      <w:r w:rsidRPr="00E56023">
        <w:t xml:space="preserve">a tribute to the </w:t>
      </w:r>
      <w:r>
        <w:t xml:space="preserve">township’s </w:t>
      </w:r>
      <w:r w:rsidRPr="00E56023">
        <w:t>founding families</w:t>
      </w:r>
      <w:r>
        <w:t>. It is prominently</w:t>
      </w:r>
      <w:r w:rsidRPr="00E56023">
        <w:t xml:space="preserve"> located at the Market on </w:t>
      </w:r>
      <w:r>
        <w:t>Mount</w:t>
      </w:r>
      <w:r w:rsidRPr="00E56023">
        <w:t xml:space="preserve"> Barker </w:t>
      </w:r>
      <w:r>
        <w:t>Road as visitors</w:t>
      </w:r>
      <w:r w:rsidRPr="00E56023">
        <w:t xml:space="preserve"> enter Hahndorf</w:t>
      </w:r>
      <w:r>
        <w:t>.</w:t>
      </w:r>
    </w:p>
    <w:p w14:paraId="20ED4335" w14:textId="77777777" w:rsidR="0001501F" w:rsidRDefault="0001501F" w:rsidP="0001501F">
      <w:r>
        <w:t>Further information is needed before this project can be properly assessed, including clear details on its purpose, scope, cost, and the extent of community consultation undertaken. At this stage, the proposal does not appear to have been requested by the community, and its benefits remain unclear.</w:t>
      </w:r>
    </w:p>
    <w:p w14:paraId="35528A02" w14:textId="77777777" w:rsidR="009C0874" w:rsidRPr="009C0874" w:rsidRDefault="00263937" w:rsidP="009C0874">
      <w:p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pict w14:anchorId="597EB4E4">
          <v:rect id="_x0000_i1029" style="width:0;height:1.5pt" o:hralign="center" o:hrstd="t" o:hr="t" fillcolor="#a0a0a0" stroked="f"/>
        </w:pict>
      </w:r>
    </w:p>
    <w:p w14:paraId="3A854173"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4. No Funding for the Hahndorf Main Street Upgrade</w:t>
      </w:r>
    </w:p>
    <w:p w14:paraId="252CAC23"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The ABP includes the action:</w:t>
      </w:r>
    </w:p>
    <w:p w14:paraId="3DD4844B" w14:textId="77777777" w:rsidR="009C0874" w:rsidRPr="009C0874" w:rsidRDefault="009C0874" w:rsidP="009C0874">
      <w:pPr>
        <w:numPr>
          <w:ilvl w:val="0"/>
          <w:numId w:val="17"/>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b/>
          <w:bCs/>
          <w:kern w:val="0"/>
          <w14:ligatures w14:val="none"/>
        </w:rPr>
        <w:t>“Secure external funding to deliver the Hahndorf Main Street improvements.”</w:t>
      </w:r>
    </w:p>
    <w:p w14:paraId="1CE41953"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lastRenderedPageBreak/>
        <w:t>However:</w:t>
      </w:r>
    </w:p>
    <w:p w14:paraId="75AC4417" w14:textId="77777777" w:rsidR="009C0874" w:rsidRPr="009C0874" w:rsidRDefault="009C0874" w:rsidP="009C0874">
      <w:pPr>
        <w:numPr>
          <w:ilvl w:val="0"/>
          <w:numId w:val="18"/>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No Council contribution is allocated,</w:t>
      </w:r>
    </w:p>
    <w:p w14:paraId="6CBD165F" w14:textId="77777777" w:rsidR="009C0874" w:rsidRPr="009C0874" w:rsidRDefault="009C0874" w:rsidP="009C0874">
      <w:pPr>
        <w:numPr>
          <w:ilvl w:val="0"/>
          <w:numId w:val="18"/>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No design progression is funded,</w:t>
      </w:r>
    </w:p>
    <w:p w14:paraId="2D1029A2" w14:textId="77777777" w:rsidR="009C0874" w:rsidRPr="009C0874" w:rsidRDefault="009C0874" w:rsidP="009C0874">
      <w:pPr>
        <w:numPr>
          <w:ilvl w:val="0"/>
          <w:numId w:val="18"/>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No staging or delivery timeline is provided,</w:t>
      </w:r>
    </w:p>
    <w:p w14:paraId="6019EDB6" w14:textId="77777777" w:rsidR="009C0874" w:rsidRPr="009C0874" w:rsidRDefault="009C0874" w:rsidP="009C0874">
      <w:pPr>
        <w:numPr>
          <w:ilvl w:val="0"/>
          <w:numId w:val="18"/>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No advocacy plan is outlined.</w:t>
      </w:r>
    </w:p>
    <w:p w14:paraId="5DC1525B"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This effectively places the project on hold for another year.</w:t>
      </w:r>
    </w:p>
    <w:p w14:paraId="5C8154D5" w14:textId="77777777" w:rsidR="009C0874" w:rsidRPr="009C0874" w:rsidRDefault="00263937" w:rsidP="009C0874">
      <w:p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pict w14:anchorId="6CEE67EA">
          <v:rect id="_x0000_i1030" style="width:0;height:1.5pt" o:hralign="center" o:hrstd="t" o:hr="t" fillcolor="#a0a0a0" stroked="f"/>
        </w:pict>
      </w:r>
    </w:p>
    <w:p w14:paraId="68A05F2B"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5. Hahndorf Is Absent from All Major Capital Programs</w:t>
      </w:r>
    </w:p>
    <w:p w14:paraId="6B6FF51F"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Across the ABP’s major capital categories, Hahndorf receives </w:t>
      </w:r>
      <w:r w:rsidRPr="009C0874">
        <w:rPr>
          <w:rFonts w:eastAsia="Times New Roman" w:cs="Times New Roman"/>
          <w:b/>
          <w:bCs/>
          <w:kern w:val="0"/>
          <w14:ligatures w14:val="none"/>
        </w:rPr>
        <w:t>zero allocation</w:t>
      </w:r>
      <w:r w:rsidRPr="009C0874">
        <w:rPr>
          <w:rFonts w:eastAsia="Times New Roman" w:cs="Times New Roman"/>
          <w:kern w:val="0"/>
          <w14:ligatures w14:val="none"/>
        </w:rPr>
        <w:t>:</w:t>
      </w:r>
    </w:p>
    <w:p w14:paraId="411B93CF" w14:textId="77777777" w:rsidR="009C0874" w:rsidRPr="009C0874" w:rsidRDefault="009C0874" w:rsidP="009C0874">
      <w:pPr>
        <w:numPr>
          <w:ilvl w:val="0"/>
          <w:numId w:val="19"/>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Roads</w:t>
      </w:r>
    </w:p>
    <w:p w14:paraId="5A023541" w14:textId="77777777" w:rsidR="009C0874" w:rsidRPr="009C0874" w:rsidRDefault="009C0874" w:rsidP="009C0874">
      <w:pPr>
        <w:numPr>
          <w:ilvl w:val="0"/>
          <w:numId w:val="19"/>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Footpaths</w:t>
      </w:r>
    </w:p>
    <w:p w14:paraId="21C1DC47" w14:textId="77777777" w:rsidR="009C0874" w:rsidRPr="009C0874" w:rsidRDefault="009C0874" w:rsidP="009C0874">
      <w:pPr>
        <w:numPr>
          <w:ilvl w:val="0"/>
          <w:numId w:val="19"/>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Stormwater</w:t>
      </w:r>
    </w:p>
    <w:p w14:paraId="252C4538" w14:textId="77777777" w:rsidR="009C0874" w:rsidRPr="009C0874" w:rsidRDefault="009C0874" w:rsidP="009C0874">
      <w:pPr>
        <w:numPr>
          <w:ilvl w:val="0"/>
          <w:numId w:val="19"/>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Open space</w:t>
      </w:r>
    </w:p>
    <w:p w14:paraId="2E683C61" w14:textId="77777777" w:rsidR="009C0874" w:rsidRPr="009C0874" w:rsidRDefault="009C0874" w:rsidP="009C0874">
      <w:pPr>
        <w:numPr>
          <w:ilvl w:val="0"/>
          <w:numId w:val="19"/>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Recreational assets</w:t>
      </w:r>
    </w:p>
    <w:p w14:paraId="6FE11034" w14:textId="77777777" w:rsidR="009C0874" w:rsidRPr="009C0874" w:rsidRDefault="009C0874" w:rsidP="009C0874">
      <w:pPr>
        <w:numPr>
          <w:ilvl w:val="0"/>
          <w:numId w:val="19"/>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Buildings</w:t>
      </w:r>
    </w:p>
    <w:p w14:paraId="28379939" w14:textId="77777777" w:rsidR="009C0874" w:rsidRPr="009C0874" w:rsidRDefault="009C0874" w:rsidP="009C0874">
      <w:pPr>
        <w:numPr>
          <w:ilvl w:val="0"/>
          <w:numId w:val="19"/>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Transport planning</w:t>
      </w:r>
    </w:p>
    <w:p w14:paraId="77FDDCC5" w14:textId="77777777" w:rsidR="009C0874" w:rsidRPr="009C0874" w:rsidRDefault="009C0874" w:rsidP="009C0874">
      <w:pPr>
        <w:numPr>
          <w:ilvl w:val="0"/>
          <w:numId w:val="19"/>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Economic development</w:t>
      </w:r>
    </w:p>
    <w:p w14:paraId="610B7331" w14:textId="77777777" w:rsidR="009C0874" w:rsidRPr="009C0874" w:rsidRDefault="009C0874" w:rsidP="009C0874">
      <w:pPr>
        <w:numPr>
          <w:ilvl w:val="0"/>
          <w:numId w:val="19"/>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Heritage</w:t>
      </w:r>
    </w:p>
    <w:p w14:paraId="0F4F01EF"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This is despite the township’s well</w:t>
      </w:r>
      <w:r w:rsidRPr="009C0874">
        <w:rPr>
          <w:rFonts w:eastAsia="Times New Roman" w:cs="Times New Roman"/>
          <w:kern w:val="0"/>
          <w14:ligatures w14:val="none"/>
        </w:rPr>
        <w:noBreakHyphen/>
        <w:t>documented needs and the community’s repeated calls for investment.</w:t>
      </w:r>
    </w:p>
    <w:p w14:paraId="6509ED36" w14:textId="77777777" w:rsidR="009C0874" w:rsidRPr="009C0874" w:rsidRDefault="00263937" w:rsidP="009C0874">
      <w:p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pict w14:anchorId="11157B17">
          <v:rect id="_x0000_i1031" style="width:0;height:1.5pt" o:hralign="center" o:hrstd="t" o:hr="t" fillcolor="#a0a0a0" stroked="f"/>
        </w:pict>
      </w:r>
    </w:p>
    <w:p w14:paraId="48DE2415"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6. Request for Council Action</w:t>
      </w:r>
    </w:p>
    <w:p w14:paraId="0D1B0FF3"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Given the above, I request that Council:</w:t>
      </w:r>
    </w:p>
    <w:p w14:paraId="623F9A58"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A. Allocate meaningful funding to Hahndorf in the 2026–27 budget, including:</w:t>
      </w:r>
    </w:p>
    <w:p w14:paraId="3D10FD3B" w14:textId="77777777" w:rsidR="009C0874" w:rsidRPr="009C0874" w:rsidRDefault="009C0874" w:rsidP="009C0874">
      <w:pPr>
        <w:numPr>
          <w:ilvl w:val="0"/>
          <w:numId w:val="20"/>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A defined contribution toward the </w:t>
      </w:r>
      <w:r w:rsidRPr="009C0874">
        <w:rPr>
          <w:rFonts w:eastAsia="Times New Roman" w:cs="Times New Roman"/>
          <w:b/>
          <w:bCs/>
          <w:kern w:val="0"/>
          <w14:ligatures w14:val="none"/>
        </w:rPr>
        <w:t>Hahndorf Main Street Upgrade</w:t>
      </w:r>
    </w:p>
    <w:p w14:paraId="4FCFA36A" w14:textId="77777777" w:rsidR="009C0874" w:rsidRPr="009C0874" w:rsidRDefault="009C0874" w:rsidP="009C0874">
      <w:pPr>
        <w:numPr>
          <w:ilvl w:val="0"/>
          <w:numId w:val="20"/>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Funding for </w:t>
      </w:r>
      <w:r w:rsidRPr="009C0874">
        <w:rPr>
          <w:rFonts w:eastAsia="Times New Roman" w:cs="Times New Roman"/>
          <w:b/>
          <w:bCs/>
          <w:kern w:val="0"/>
          <w14:ligatures w14:val="none"/>
        </w:rPr>
        <w:t>pedestrian safety improvements</w:t>
      </w:r>
    </w:p>
    <w:p w14:paraId="6BBCF152" w14:textId="77777777" w:rsidR="009C0874" w:rsidRPr="009C0874" w:rsidRDefault="009C0874" w:rsidP="009C0874">
      <w:pPr>
        <w:numPr>
          <w:ilvl w:val="0"/>
          <w:numId w:val="20"/>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Investment in </w:t>
      </w:r>
      <w:r w:rsidRPr="009C0874">
        <w:rPr>
          <w:rFonts w:eastAsia="Times New Roman" w:cs="Times New Roman"/>
          <w:b/>
          <w:bCs/>
          <w:kern w:val="0"/>
          <w14:ligatures w14:val="none"/>
        </w:rPr>
        <w:t>heritage conservation and interpretation</w:t>
      </w:r>
    </w:p>
    <w:p w14:paraId="4A82D27F" w14:textId="77777777" w:rsidR="009C0874" w:rsidRPr="009C0874" w:rsidRDefault="009C0874" w:rsidP="009C0874">
      <w:pPr>
        <w:numPr>
          <w:ilvl w:val="0"/>
          <w:numId w:val="20"/>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Upgrades to </w:t>
      </w:r>
      <w:r w:rsidRPr="009C0874">
        <w:rPr>
          <w:rFonts w:eastAsia="Times New Roman" w:cs="Times New Roman"/>
          <w:b/>
          <w:bCs/>
          <w:kern w:val="0"/>
          <w14:ligatures w14:val="none"/>
        </w:rPr>
        <w:t>visitor infrastructure</w:t>
      </w:r>
      <w:r w:rsidRPr="009C0874">
        <w:rPr>
          <w:rFonts w:eastAsia="Times New Roman" w:cs="Times New Roman"/>
          <w:kern w:val="0"/>
          <w14:ligatures w14:val="none"/>
        </w:rPr>
        <w:t xml:space="preserve"> (public toilets, signage, footpaths, lighting)</w:t>
      </w:r>
    </w:p>
    <w:p w14:paraId="17D227C8" w14:textId="77777777" w:rsidR="009C0874" w:rsidRPr="009C0874" w:rsidRDefault="009C0874" w:rsidP="009C0874">
      <w:pPr>
        <w:numPr>
          <w:ilvl w:val="0"/>
          <w:numId w:val="20"/>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Traffic and transport interventions aligned with the Integrated Transport Plan</w:t>
      </w:r>
    </w:p>
    <w:p w14:paraId="744CEEBB"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B. Provide transparency on the staging and delivery timeline for the Hahndorf Main Street Upgrade.</w:t>
      </w:r>
    </w:p>
    <w:p w14:paraId="466F7C49"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C. Ensure the first Township Prospectus for Hahndorf includes:</w:t>
      </w:r>
    </w:p>
    <w:p w14:paraId="3DFFDC34" w14:textId="77777777" w:rsidR="009C0874" w:rsidRPr="009C0874" w:rsidRDefault="009C0874" w:rsidP="009C0874">
      <w:pPr>
        <w:numPr>
          <w:ilvl w:val="0"/>
          <w:numId w:val="21"/>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A clear list of funded projects</w:t>
      </w:r>
    </w:p>
    <w:p w14:paraId="1BAF8F02" w14:textId="77777777" w:rsidR="009C0874" w:rsidRPr="009C0874" w:rsidRDefault="009C0874" w:rsidP="009C0874">
      <w:pPr>
        <w:numPr>
          <w:ilvl w:val="0"/>
          <w:numId w:val="21"/>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lastRenderedPageBreak/>
        <w:t>A forward program of works</w:t>
      </w:r>
    </w:p>
    <w:p w14:paraId="390E0A95" w14:textId="77777777" w:rsidR="009C0874" w:rsidRPr="009C0874" w:rsidRDefault="009C0874" w:rsidP="009C0874">
      <w:pPr>
        <w:numPr>
          <w:ilvl w:val="0"/>
          <w:numId w:val="21"/>
        </w:num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A commitment to addressing long</w:t>
      </w:r>
      <w:r w:rsidRPr="009C0874">
        <w:rPr>
          <w:rFonts w:eastAsia="Times New Roman" w:cs="Times New Roman"/>
          <w:kern w:val="0"/>
          <w14:ligatures w14:val="none"/>
        </w:rPr>
        <w:noBreakHyphen/>
        <w:t>standing infrastructure gaps</w:t>
      </w:r>
    </w:p>
    <w:p w14:paraId="6AB8BB36" w14:textId="77777777" w:rsidR="009C0874" w:rsidRPr="009C0874" w:rsidRDefault="00263937" w:rsidP="009C0874">
      <w:p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pict w14:anchorId="001FD73C">
          <v:rect id="_x0000_i1032" style="width:0;height:1.5pt" o:hralign="center" o:hrstd="t" o:hr="t" fillcolor="#a0a0a0" stroked="f"/>
        </w:pict>
      </w:r>
    </w:p>
    <w:p w14:paraId="4BF2F297" w14:textId="77777777" w:rsidR="009C0874" w:rsidRPr="009C0874" w:rsidRDefault="009C0874" w:rsidP="009C0874">
      <w:pPr>
        <w:spacing w:before="100" w:beforeAutospacing="1" w:after="100" w:afterAutospacing="1" w:line="240" w:lineRule="auto"/>
        <w:rPr>
          <w:rFonts w:eastAsia="Times New Roman" w:cs="Times New Roman"/>
          <w:b/>
          <w:bCs/>
          <w:kern w:val="0"/>
          <w14:ligatures w14:val="none"/>
        </w:rPr>
      </w:pPr>
      <w:r w:rsidRPr="009C0874">
        <w:rPr>
          <w:rFonts w:eastAsia="Times New Roman" w:cs="Times New Roman"/>
          <w:b/>
          <w:bCs/>
          <w:kern w:val="0"/>
          <w14:ligatures w14:val="none"/>
        </w:rPr>
        <w:t>7. Conclusion</w:t>
      </w:r>
    </w:p>
    <w:p w14:paraId="42515AE1"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The Draft ABP 2026–27 does not reflect Hahndorf’s importance to the district nor the scale of its infrastructure needs. The absence of meaningful investment risks undermining the township’s economic vitality, heritage value, and community wellbeing.</w:t>
      </w:r>
    </w:p>
    <w:p w14:paraId="46184347" w14:textId="77777777" w:rsidR="009C0874" w:rsidRPr="009C0874" w:rsidRDefault="009C0874" w:rsidP="009C0874">
      <w:pPr>
        <w:spacing w:before="100" w:beforeAutospacing="1" w:after="100" w:afterAutospacing="1" w:line="240" w:lineRule="auto"/>
        <w:rPr>
          <w:rFonts w:eastAsia="Times New Roman" w:cs="Times New Roman"/>
          <w:kern w:val="0"/>
          <w14:ligatures w14:val="none"/>
        </w:rPr>
      </w:pPr>
      <w:r w:rsidRPr="009C0874">
        <w:rPr>
          <w:rFonts w:eastAsia="Times New Roman" w:cs="Times New Roman"/>
          <w:kern w:val="0"/>
          <w14:ligatures w14:val="none"/>
        </w:rPr>
        <w:t xml:space="preserve">I urge Council to revise the Draft ABP to include </w:t>
      </w:r>
      <w:r w:rsidRPr="009C0874">
        <w:rPr>
          <w:rFonts w:eastAsia="Times New Roman" w:cs="Times New Roman"/>
          <w:b/>
          <w:bCs/>
          <w:kern w:val="0"/>
          <w14:ligatures w14:val="none"/>
        </w:rPr>
        <w:t>substantive, targeted investment in Hahndorf</w:t>
      </w:r>
      <w:r w:rsidRPr="009C0874">
        <w:rPr>
          <w:rFonts w:eastAsia="Times New Roman" w:cs="Times New Roman"/>
          <w:kern w:val="0"/>
          <w14:ligatures w14:val="none"/>
        </w:rPr>
        <w:t xml:space="preserve"> for the 2026–27 financial year.</w:t>
      </w:r>
    </w:p>
    <w:p w14:paraId="2BD9D6F5" w14:textId="77777777" w:rsidR="009C0874" w:rsidRPr="009C0874" w:rsidRDefault="00263937" w:rsidP="009C0874">
      <w:pPr>
        <w:spacing w:before="100" w:beforeAutospacing="1" w:after="100" w:afterAutospacing="1" w:line="240" w:lineRule="auto"/>
        <w:rPr>
          <w:rFonts w:eastAsia="Times New Roman" w:cs="Times New Roman"/>
          <w:kern w:val="0"/>
          <w14:ligatures w14:val="none"/>
        </w:rPr>
      </w:pPr>
      <w:r>
        <w:rPr>
          <w:rFonts w:eastAsia="Times New Roman" w:cs="Times New Roman"/>
          <w:kern w:val="0"/>
          <w14:ligatures w14:val="none"/>
        </w:rPr>
        <w:pict w14:anchorId="6090BCE9">
          <v:rect id="_x0000_i1033" style="width:0;height:1.5pt" o:hralign="center" o:hrstd="t" o:hr="t" fillcolor="#a0a0a0" stroked="f"/>
        </w:pict>
      </w:r>
    </w:p>
    <w:sectPr w:rsidR="009C0874" w:rsidRPr="009C08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PMingLiU">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4AA8"/>
    <w:multiLevelType w:val="multilevel"/>
    <w:tmpl w:val="ADCC0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246DDC"/>
    <w:multiLevelType w:val="multilevel"/>
    <w:tmpl w:val="D1A4F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911795"/>
    <w:multiLevelType w:val="multilevel"/>
    <w:tmpl w:val="DB82C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E65FF0"/>
    <w:multiLevelType w:val="multilevel"/>
    <w:tmpl w:val="876A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7C4FEA"/>
    <w:multiLevelType w:val="multilevel"/>
    <w:tmpl w:val="33D4D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E63764"/>
    <w:multiLevelType w:val="multilevel"/>
    <w:tmpl w:val="585C3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F84025"/>
    <w:multiLevelType w:val="multilevel"/>
    <w:tmpl w:val="3AC4F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4D3A89"/>
    <w:multiLevelType w:val="multilevel"/>
    <w:tmpl w:val="D3D40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7537F0"/>
    <w:multiLevelType w:val="multilevel"/>
    <w:tmpl w:val="52DAE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A267170"/>
    <w:multiLevelType w:val="multilevel"/>
    <w:tmpl w:val="3D2E8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4D0BBD"/>
    <w:multiLevelType w:val="multilevel"/>
    <w:tmpl w:val="F5704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000C88"/>
    <w:multiLevelType w:val="multilevel"/>
    <w:tmpl w:val="DA36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905689"/>
    <w:multiLevelType w:val="multilevel"/>
    <w:tmpl w:val="3A7AD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362DA3"/>
    <w:multiLevelType w:val="multilevel"/>
    <w:tmpl w:val="19321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113C27"/>
    <w:multiLevelType w:val="multilevel"/>
    <w:tmpl w:val="ABA21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A72750C"/>
    <w:multiLevelType w:val="multilevel"/>
    <w:tmpl w:val="4C98B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BEA3078"/>
    <w:multiLevelType w:val="multilevel"/>
    <w:tmpl w:val="5628C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1479B9"/>
    <w:multiLevelType w:val="multilevel"/>
    <w:tmpl w:val="09C8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288201A"/>
    <w:multiLevelType w:val="multilevel"/>
    <w:tmpl w:val="6792E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B347D0"/>
    <w:multiLevelType w:val="multilevel"/>
    <w:tmpl w:val="7D5E0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7027CD"/>
    <w:multiLevelType w:val="multilevel"/>
    <w:tmpl w:val="4F863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A393217"/>
    <w:multiLevelType w:val="multilevel"/>
    <w:tmpl w:val="99B09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8280446">
    <w:abstractNumId w:val="20"/>
  </w:num>
  <w:num w:numId="2" w16cid:durableId="1571840943">
    <w:abstractNumId w:val="10"/>
  </w:num>
  <w:num w:numId="3" w16cid:durableId="1858808125">
    <w:abstractNumId w:val="3"/>
  </w:num>
  <w:num w:numId="4" w16cid:durableId="882251695">
    <w:abstractNumId w:val="13"/>
  </w:num>
  <w:num w:numId="5" w16cid:durableId="429737471">
    <w:abstractNumId w:val="9"/>
  </w:num>
  <w:num w:numId="6" w16cid:durableId="1592011744">
    <w:abstractNumId w:val="6"/>
  </w:num>
  <w:num w:numId="7" w16cid:durableId="893857788">
    <w:abstractNumId w:val="15"/>
  </w:num>
  <w:num w:numId="8" w16cid:durableId="1952541698">
    <w:abstractNumId w:val="5"/>
  </w:num>
  <w:num w:numId="9" w16cid:durableId="525876291">
    <w:abstractNumId w:val="12"/>
  </w:num>
  <w:num w:numId="10" w16cid:durableId="480538374">
    <w:abstractNumId w:val="7"/>
  </w:num>
  <w:num w:numId="11" w16cid:durableId="1164973615">
    <w:abstractNumId w:val="0"/>
  </w:num>
  <w:num w:numId="12" w16cid:durableId="1989625659">
    <w:abstractNumId w:val="17"/>
  </w:num>
  <w:num w:numId="13" w16cid:durableId="1502424509">
    <w:abstractNumId w:val="18"/>
  </w:num>
  <w:num w:numId="14" w16cid:durableId="973221953">
    <w:abstractNumId w:val="14"/>
  </w:num>
  <w:num w:numId="15" w16cid:durableId="1339850513">
    <w:abstractNumId w:val="19"/>
  </w:num>
  <w:num w:numId="16" w16cid:durableId="1393851817">
    <w:abstractNumId w:val="21"/>
  </w:num>
  <w:num w:numId="17" w16cid:durableId="137504380">
    <w:abstractNumId w:val="1"/>
  </w:num>
  <w:num w:numId="18" w16cid:durableId="1717578552">
    <w:abstractNumId w:val="2"/>
  </w:num>
  <w:num w:numId="19" w16cid:durableId="277874026">
    <w:abstractNumId w:val="8"/>
  </w:num>
  <w:num w:numId="20" w16cid:durableId="1727216495">
    <w:abstractNumId w:val="16"/>
  </w:num>
  <w:num w:numId="21" w16cid:durableId="1519352887">
    <w:abstractNumId w:val="11"/>
  </w:num>
  <w:num w:numId="22" w16cid:durableId="17607177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874"/>
    <w:rsid w:val="0001501F"/>
    <w:rsid w:val="00080C5C"/>
    <w:rsid w:val="000954B3"/>
    <w:rsid w:val="000B39FE"/>
    <w:rsid w:val="00174304"/>
    <w:rsid w:val="00263937"/>
    <w:rsid w:val="00300084"/>
    <w:rsid w:val="00361A75"/>
    <w:rsid w:val="003F3FC1"/>
    <w:rsid w:val="00560E47"/>
    <w:rsid w:val="00602BC7"/>
    <w:rsid w:val="006474C9"/>
    <w:rsid w:val="007A10BA"/>
    <w:rsid w:val="007E1B1E"/>
    <w:rsid w:val="008E73DA"/>
    <w:rsid w:val="00942FEB"/>
    <w:rsid w:val="009C0874"/>
    <w:rsid w:val="00A06B93"/>
    <w:rsid w:val="00D050E8"/>
    <w:rsid w:val="00E124B5"/>
    <w:rsid w:val="00E82A59"/>
    <w:rsid w:val="00FB5049"/>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5C556"/>
  <w15:chartTrackingRefBased/>
  <w15:docId w15:val="{CA5E64E2-7724-452A-9135-241FEE67B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zh-TW"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8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08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08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08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08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087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087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087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087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8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08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08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08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08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08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08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08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0874"/>
    <w:rPr>
      <w:rFonts w:eastAsiaTheme="majorEastAsia" w:cstheme="majorBidi"/>
      <w:color w:val="272727" w:themeColor="text1" w:themeTint="D8"/>
    </w:rPr>
  </w:style>
  <w:style w:type="paragraph" w:styleId="Title">
    <w:name w:val="Title"/>
    <w:basedOn w:val="Normal"/>
    <w:next w:val="Normal"/>
    <w:link w:val="TitleChar"/>
    <w:uiPriority w:val="10"/>
    <w:qFormat/>
    <w:rsid w:val="009C087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08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087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08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0874"/>
    <w:pPr>
      <w:spacing w:before="160"/>
      <w:jc w:val="center"/>
    </w:pPr>
    <w:rPr>
      <w:i/>
      <w:iCs/>
      <w:color w:val="404040" w:themeColor="text1" w:themeTint="BF"/>
    </w:rPr>
  </w:style>
  <w:style w:type="character" w:customStyle="1" w:styleId="QuoteChar">
    <w:name w:val="Quote Char"/>
    <w:basedOn w:val="DefaultParagraphFont"/>
    <w:link w:val="Quote"/>
    <w:uiPriority w:val="29"/>
    <w:rsid w:val="009C0874"/>
    <w:rPr>
      <w:i/>
      <w:iCs/>
      <w:color w:val="404040" w:themeColor="text1" w:themeTint="BF"/>
    </w:rPr>
  </w:style>
  <w:style w:type="paragraph" w:styleId="ListParagraph">
    <w:name w:val="List Paragraph"/>
    <w:basedOn w:val="Normal"/>
    <w:uiPriority w:val="34"/>
    <w:qFormat/>
    <w:rsid w:val="009C0874"/>
    <w:pPr>
      <w:ind w:left="720"/>
      <w:contextualSpacing/>
    </w:pPr>
  </w:style>
  <w:style w:type="character" w:styleId="IntenseEmphasis">
    <w:name w:val="Intense Emphasis"/>
    <w:basedOn w:val="DefaultParagraphFont"/>
    <w:uiPriority w:val="21"/>
    <w:qFormat/>
    <w:rsid w:val="009C0874"/>
    <w:rPr>
      <w:i/>
      <w:iCs/>
      <w:color w:val="0F4761" w:themeColor="accent1" w:themeShade="BF"/>
    </w:rPr>
  </w:style>
  <w:style w:type="paragraph" w:styleId="IntenseQuote">
    <w:name w:val="Intense Quote"/>
    <w:basedOn w:val="Normal"/>
    <w:next w:val="Normal"/>
    <w:link w:val="IntenseQuoteChar"/>
    <w:uiPriority w:val="30"/>
    <w:qFormat/>
    <w:rsid w:val="009C08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0874"/>
    <w:rPr>
      <w:i/>
      <w:iCs/>
      <w:color w:val="0F4761" w:themeColor="accent1" w:themeShade="BF"/>
    </w:rPr>
  </w:style>
  <w:style w:type="character" w:styleId="IntenseReference">
    <w:name w:val="Intense Reference"/>
    <w:basedOn w:val="DefaultParagraphFont"/>
    <w:uiPriority w:val="32"/>
    <w:qFormat/>
    <w:rsid w:val="009C0874"/>
    <w:rPr>
      <w:b/>
      <w:bCs/>
      <w:smallCaps/>
      <w:color w:val="0F4761" w:themeColor="accent1" w:themeShade="BF"/>
      <w:spacing w:val="5"/>
    </w:rPr>
  </w:style>
  <w:style w:type="paragraph" w:styleId="NormalWeb">
    <w:name w:val="Normal (Web)"/>
    <w:basedOn w:val="Normal"/>
    <w:uiPriority w:val="99"/>
    <w:semiHidden/>
    <w:unhideWhenUsed/>
    <w:rsid w:val="009C0874"/>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724</Words>
  <Characters>4132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Howe</dc:creator>
  <cp:keywords/>
  <dc:description/>
  <cp:lastModifiedBy>Julie klau</cp:lastModifiedBy>
  <cp:revision>2</cp:revision>
  <dcterms:created xsi:type="dcterms:W3CDTF">2026-06-23T10:13:00Z</dcterms:created>
  <dcterms:modified xsi:type="dcterms:W3CDTF">2026-06-23T10:13:00Z</dcterms:modified>
</cp:coreProperties>
</file>